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EA" w:rsidRPr="00E47722" w:rsidRDefault="000676EA" w:rsidP="000676EA">
      <w:pPr>
        <w:pStyle w:val="1"/>
        <w:tabs>
          <w:tab w:val="left" w:pos="0"/>
        </w:tabs>
        <w:spacing w:before="105" w:beforeAutospacing="0" w:after="105" w:afterAutospacing="0"/>
        <w:jc w:val="center"/>
        <w:rPr>
          <w:b/>
          <w:sz w:val="20"/>
          <w:szCs w:val="20"/>
        </w:rPr>
      </w:pPr>
      <w:r w:rsidRPr="008A6663">
        <w:rPr>
          <w:b/>
          <w:bCs/>
          <w:sz w:val="18"/>
          <w:szCs w:val="18"/>
        </w:rPr>
        <w:t>ИНФОРМАЦИОННОЕ СООБЩЕНИЕ</w:t>
      </w:r>
      <w:r>
        <w:rPr>
          <w:b/>
          <w:bCs/>
          <w:sz w:val="18"/>
          <w:szCs w:val="18"/>
        </w:rPr>
        <w:t xml:space="preserve"> О ПРОВЕДЕНИИ </w:t>
      </w:r>
      <w:r w:rsidRPr="00E47722">
        <w:rPr>
          <w:b/>
          <w:sz w:val="20"/>
          <w:szCs w:val="20"/>
        </w:rPr>
        <w:t>ТОРГО</w:t>
      </w:r>
      <w:r>
        <w:rPr>
          <w:b/>
          <w:sz w:val="20"/>
          <w:szCs w:val="20"/>
        </w:rPr>
        <w:t>В ПО П</w:t>
      </w:r>
      <w:r w:rsidRPr="00E47722">
        <w:rPr>
          <w:b/>
          <w:sz w:val="20"/>
          <w:szCs w:val="20"/>
        </w:rPr>
        <w:t>РОДАЖЕ МУНИЦИПАЛЬНОГО ИМУЩЕСТВА</w:t>
      </w:r>
      <w:r w:rsidR="00353299">
        <w:rPr>
          <w:b/>
          <w:sz w:val="20"/>
          <w:szCs w:val="20"/>
        </w:rPr>
        <w:t>, ЗАКРЕПЛЕННОГО НА ПРАВЕ ХОЗЯЙСТВЕННОГО ВЕДЕНИЯ,</w:t>
      </w:r>
      <w:r w:rsidRPr="00E47722">
        <w:rPr>
          <w:b/>
          <w:sz w:val="20"/>
          <w:szCs w:val="20"/>
        </w:rPr>
        <w:t xml:space="preserve"> ПОСРЕДСТВОМ ПУБЛИЧНОГО ПРЕДЛОЖЕНИЯ </w:t>
      </w:r>
    </w:p>
    <w:p w:rsidR="00353299" w:rsidRPr="00353299" w:rsidRDefault="000676EA" w:rsidP="000676EA">
      <w:pPr>
        <w:ind w:firstLine="708"/>
        <w:jc w:val="both"/>
        <w:rPr>
          <w:sz w:val="20"/>
          <w:szCs w:val="20"/>
        </w:rPr>
      </w:pPr>
      <w:r w:rsidRPr="00E47722">
        <w:rPr>
          <w:b/>
          <w:bCs/>
          <w:sz w:val="20"/>
          <w:szCs w:val="20"/>
        </w:rPr>
        <w:t xml:space="preserve">Организатор аукциона: </w:t>
      </w:r>
      <w:r w:rsidR="00353299">
        <w:rPr>
          <w:bCs/>
          <w:sz w:val="20"/>
          <w:szCs w:val="20"/>
        </w:rPr>
        <w:t>Муниципальное унитарное предприятие «</w:t>
      </w:r>
      <w:proofErr w:type="spellStart"/>
      <w:r w:rsidR="00353299">
        <w:rPr>
          <w:bCs/>
          <w:sz w:val="20"/>
          <w:szCs w:val="20"/>
        </w:rPr>
        <w:t>Сельхозжилсервис</w:t>
      </w:r>
      <w:proofErr w:type="spellEnd"/>
      <w:r w:rsidR="00353299">
        <w:rPr>
          <w:bCs/>
          <w:sz w:val="20"/>
          <w:szCs w:val="20"/>
        </w:rPr>
        <w:t>» Азнакаевского муниципального района</w:t>
      </w:r>
      <w:r w:rsidRPr="00E47722">
        <w:rPr>
          <w:sz w:val="20"/>
          <w:szCs w:val="20"/>
        </w:rPr>
        <w:t xml:space="preserve"> (</w:t>
      </w:r>
      <w:r w:rsidRPr="00E47722">
        <w:rPr>
          <w:b/>
          <w:bCs/>
          <w:i/>
          <w:iCs/>
          <w:sz w:val="20"/>
          <w:szCs w:val="20"/>
        </w:rPr>
        <w:t>почтовый адрес:</w:t>
      </w:r>
      <w:smartTag w:uri="urn:schemas-microsoft-com:office:smarttags" w:element="metricconverter">
        <w:smartTagPr>
          <w:attr w:name="ProductID" w:val="423330, г"/>
        </w:smartTagPr>
        <w:r w:rsidRPr="00E47722">
          <w:rPr>
            <w:sz w:val="20"/>
            <w:szCs w:val="20"/>
          </w:rPr>
          <w:t>423330, г</w:t>
        </w:r>
      </w:smartTag>
      <w:r w:rsidRPr="00E47722">
        <w:rPr>
          <w:sz w:val="20"/>
          <w:szCs w:val="20"/>
        </w:rPr>
        <w:t>. Азнакаево, ул</w:t>
      </w:r>
      <w:proofErr w:type="gramStart"/>
      <w:r w:rsidRPr="00E47722">
        <w:rPr>
          <w:sz w:val="20"/>
          <w:szCs w:val="20"/>
        </w:rPr>
        <w:t>.</w:t>
      </w:r>
      <w:r w:rsidR="00353299">
        <w:rPr>
          <w:sz w:val="20"/>
          <w:szCs w:val="20"/>
        </w:rPr>
        <w:t>Г</w:t>
      </w:r>
      <w:proofErr w:type="gramEnd"/>
      <w:r w:rsidR="00353299">
        <w:rPr>
          <w:sz w:val="20"/>
          <w:szCs w:val="20"/>
        </w:rPr>
        <w:t>агарина</w:t>
      </w:r>
      <w:r w:rsidRPr="00E4772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д. </w:t>
      </w:r>
      <w:r w:rsidR="00353299">
        <w:rPr>
          <w:sz w:val="20"/>
          <w:szCs w:val="20"/>
        </w:rPr>
        <w:t>1Б</w:t>
      </w:r>
      <w:r w:rsidRPr="00E47722">
        <w:rPr>
          <w:sz w:val="20"/>
          <w:szCs w:val="20"/>
        </w:rPr>
        <w:t>;</w:t>
      </w:r>
      <w:r w:rsidRPr="00E4772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E47722">
        <w:rPr>
          <w:b/>
          <w:bCs/>
          <w:i/>
          <w:iCs/>
          <w:sz w:val="20"/>
          <w:szCs w:val="20"/>
        </w:rPr>
        <w:t>e-mail</w:t>
      </w:r>
      <w:proofErr w:type="spellEnd"/>
      <w:r w:rsidRPr="00E47722">
        <w:rPr>
          <w:b/>
          <w:bCs/>
          <w:i/>
          <w:iCs/>
          <w:sz w:val="20"/>
          <w:szCs w:val="20"/>
        </w:rPr>
        <w:t>:</w:t>
      </w:r>
      <w:proofErr w:type="spellStart"/>
      <w:r w:rsidR="00353299">
        <w:rPr>
          <w:sz w:val="20"/>
          <w:szCs w:val="20"/>
          <w:lang w:val="en-US"/>
        </w:rPr>
        <w:t>zelzervis</w:t>
      </w:r>
      <w:proofErr w:type="spellEnd"/>
      <w:r w:rsidR="00353299" w:rsidRPr="00353299">
        <w:rPr>
          <w:sz w:val="20"/>
          <w:szCs w:val="20"/>
        </w:rPr>
        <w:t>11</w:t>
      </w:r>
      <w:r w:rsidRPr="00E47722">
        <w:rPr>
          <w:sz w:val="20"/>
          <w:szCs w:val="20"/>
        </w:rPr>
        <w:t>@</w:t>
      </w:r>
      <w:r w:rsidRPr="00E47722">
        <w:rPr>
          <w:sz w:val="20"/>
          <w:szCs w:val="20"/>
          <w:lang w:val="en-US"/>
        </w:rPr>
        <w:t>mail</w:t>
      </w:r>
      <w:r w:rsidRPr="00E47722">
        <w:rPr>
          <w:sz w:val="20"/>
          <w:szCs w:val="20"/>
        </w:rPr>
        <w:t>.</w:t>
      </w:r>
      <w:proofErr w:type="spellStart"/>
      <w:r w:rsidRPr="00E47722">
        <w:rPr>
          <w:sz w:val="20"/>
          <w:szCs w:val="20"/>
        </w:rPr>
        <w:t>ru</w:t>
      </w:r>
      <w:proofErr w:type="spellEnd"/>
      <w:r w:rsidRPr="00E47722">
        <w:rPr>
          <w:sz w:val="20"/>
          <w:szCs w:val="20"/>
        </w:rPr>
        <w:t xml:space="preserve">; </w:t>
      </w:r>
      <w:r>
        <w:rPr>
          <w:b/>
          <w:bCs/>
          <w:i/>
          <w:iCs/>
          <w:sz w:val="20"/>
          <w:szCs w:val="20"/>
        </w:rPr>
        <w:t>контактное лицо</w:t>
      </w:r>
      <w:r w:rsidRPr="00E47722">
        <w:rPr>
          <w:b/>
          <w:bCs/>
          <w:i/>
          <w:iCs/>
          <w:sz w:val="20"/>
          <w:szCs w:val="20"/>
        </w:rPr>
        <w:t>:</w:t>
      </w:r>
      <w:r w:rsidR="00353299" w:rsidRPr="00353299">
        <w:rPr>
          <w:sz w:val="20"/>
          <w:szCs w:val="20"/>
        </w:rPr>
        <w:t>(</w:t>
      </w:r>
      <w:r w:rsidRPr="00E47722">
        <w:rPr>
          <w:sz w:val="20"/>
          <w:szCs w:val="20"/>
        </w:rPr>
        <w:t>8559</w:t>
      </w:r>
      <w:r w:rsidR="00353299">
        <w:rPr>
          <w:sz w:val="20"/>
          <w:szCs w:val="20"/>
        </w:rPr>
        <w:t>2</w:t>
      </w:r>
      <w:r w:rsidR="00353299" w:rsidRPr="00353299">
        <w:rPr>
          <w:sz w:val="20"/>
          <w:szCs w:val="20"/>
        </w:rPr>
        <w:t>)</w:t>
      </w:r>
    </w:p>
    <w:p w:rsidR="000676EA" w:rsidRDefault="00353299" w:rsidP="00353299">
      <w:pPr>
        <w:jc w:val="both"/>
        <w:rPr>
          <w:bCs/>
          <w:sz w:val="20"/>
          <w:szCs w:val="20"/>
        </w:rPr>
      </w:pPr>
      <w:r w:rsidRPr="00353299">
        <w:rPr>
          <w:sz w:val="20"/>
          <w:szCs w:val="20"/>
        </w:rPr>
        <w:t>51</w:t>
      </w:r>
      <w:r w:rsidR="000676EA" w:rsidRPr="00E47722">
        <w:rPr>
          <w:sz w:val="20"/>
          <w:szCs w:val="20"/>
        </w:rPr>
        <w:t>-</w:t>
      </w:r>
      <w:r w:rsidR="000676EA">
        <w:rPr>
          <w:sz w:val="20"/>
          <w:szCs w:val="20"/>
        </w:rPr>
        <w:t>6</w:t>
      </w:r>
      <w:r w:rsidR="000676EA" w:rsidRPr="00E47722">
        <w:rPr>
          <w:sz w:val="20"/>
          <w:szCs w:val="20"/>
        </w:rPr>
        <w:t>-</w:t>
      </w:r>
      <w:r w:rsidRPr="00353299">
        <w:rPr>
          <w:sz w:val="20"/>
          <w:szCs w:val="20"/>
        </w:rPr>
        <w:t>8</w:t>
      </w:r>
      <w:r w:rsidR="000676EA">
        <w:rPr>
          <w:sz w:val="20"/>
          <w:szCs w:val="20"/>
        </w:rPr>
        <w:t xml:space="preserve">0 – </w:t>
      </w:r>
      <w:proofErr w:type="spellStart"/>
      <w:r>
        <w:rPr>
          <w:sz w:val="20"/>
          <w:szCs w:val="20"/>
        </w:rPr>
        <w:t>ГабдрахмановаАйгульИнсафовна</w:t>
      </w:r>
      <w:proofErr w:type="spellEnd"/>
      <w:r w:rsidR="000676EA" w:rsidRPr="007C5B01">
        <w:rPr>
          <w:color w:val="auto"/>
          <w:sz w:val="20"/>
          <w:szCs w:val="20"/>
        </w:rPr>
        <w:t>)</w:t>
      </w:r>
      <w:proofErr w:type="gramStart"/>
      <w:r w:rsidR="000676EA" w:rsidRPr="007C5B01">
        <w:rPr>
          <w:color w:val="auto"/>
          <w:sz w:val="20"/>
          <w:szCs w:val="20"/>
        </w:rPr>
        <w:t>.</w:t>
      </w:r>
      <w:r w:rsidR="000676EA" w:rsidRPr="00044B93">
        <w:rPr>
          <w:sz w:val="20"/>
          <w:szCs w:val="20"/>
        </w:rPr>
        <w:t>Р</w:t>
      </w:r>
      <w:proofErr w:type="gramEnd"/>
      <w:r w:rsidR="000676EA" w:rsidRPr="00044B93">
        <w:rPr>
          <w:sz w:val="20"/>
          <w:szCs w:val="20"/>
        </w:rPr>
        <w:t>ешение о проведении торгов посредством публичного предложения</w:t>
      </w:r>
      <w:r w:rsidR="000676EA" w:rsidRPr="00E47722">
        <w:rPr>
          <w:sz w:val="20"/>
          <w:szCs w:val="20"/>
        </w:rPr>
        <w:t xml:space="preserve"> утверждено распоряжением</w:t>
      </w:r>
      <w:r>
        <w:rPr>
          <w:sz w:val="20"/>
          <w:szCs w:val="20"/>
        </w:rPr>
        <w:t xml:space="preserve"> руководителя</w:t>
      </w:r>
      <w:r w:rsidR="000676EA" w:rsidRPr="00E47722">
        <w:rPr>
          <w:sz w:val="20"/>
          <w:szCs w:val="20"/>
        </w:rPr>
        <w:t xml:space="preserve"> Исполнительного </w:t>
      </w:r>
      <w:proofErr w:type="spellStart"/>
      <w:r w:rsidR="000676EA" w:rsidRPr="00E47722">
        <w:rPr>
          <w:sz w:val="20"/>
          <w:szCs w:val="20"/>
        </w:rPr>
        <w:t>комитетаАзнакаевского</w:t>
      </w:r>
      <w:proofErr w:type="spellEnd"/>
      <w:r w:rsidR="000676EA" w:rsidRPr="00E47722">
        <w:rPr>
          <w:sz w:val="20"/>
          <w:szCs w:val="20"/>
        </w:rPr>
        <w:t xml:space="preserve"> муниципального </w:t>
      </w:r>
      <w:proofErr w:type="spellStart"/>
      <w:r w:rsidR="000676EA" w:rsidRPr="00E47722">
        <w:rPr>
          <w:sz w:val="20"/>
          <w:szCs w:val="20"/>
        </w:rPr>
        <w:t>района№</w:t>
      </w:r>
      <w:proofErr w:type="spellEnd"/>
      <w:r w:rsidR="000676EA" w:rsidRPr="00E47722">
        <w:rPr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 w:rsidR="000676EA">
        <w:rPr>
          <w:sz w:val="20"/>
          <w:szCs w:val="20"/>
        </w:rPr>
        <w:t xml:space="preserve"> от </w:t>
      </w:r>
      <w:r>
        <w:rPr>
          <w:sz w:val="20"/>
          <w:szCs w:val="20"/>
        </w:rPr>
        <w:t>20</w:t>
      </w:r>
      <w:r w:rsidR="000676EA">
        <w:rPr>
          <w:sz w:val="20"/>
          <w:szCs w:val="20"/>
        </w:rPr>
        <w:t>.0</w:t>
      </w:r>
      <w:r>
        <w:rPr>
          <w:sz w:val="20"/>
          <w:szCs w:val="20"/>
        </w:rPr>
        <w:t>1</w:t>
      </w:r>
      <w:r w:rsidR="000676EA">
        <w:rPr>
          <w:sz w:val="20"/>
          <w:szCs w:val="20"/>
        </w:rPr>
        <w:t>.201</w:t>
      </w:r>
      <w:r>
        <w:rPr>
          <w:sz w:val="20"/>
          <w:szCs w:val="20"/>
        </w:rPr>
        <w:t>7</w:t>
      </w:r>
      <w:r w:rsidR="000676EA">
        <w:rPr>
          <w:sz w:val="20"/>
          <w:szCs w:val="20"/>
        </w:rPr>
        <w:t xml:space="preserve"> года. </w:t>
      </w:r>
      <w:r w:rsidR="000676EA" w:rsidRPr="00E47722">
        <w:rPr>
          <w:bCs/>
          <w:sz w:val="20"/>
          <w:szCs w:val="20"/>
        </w:rPr>
        <w:t>Предметом открытого по форме подачи предложений торгов является купля-продажа посредством публичного предложения объектов муниципальной собственности</w:t>
      </w:r>
      <w:r>
        <w:rPr>
          <w:bCs/>
          <w:sz w:val="20"/>
          <w:szCs w:val="20"/>
        </w:rPr>
        <w:t>:</w:t>
      </w:r>
    </w:p>
    <w:p w:rsidR="000676EA" w:rsidRPr="00C9308E" w:rsidRDefault="000676EA" w:rsidP="000676EA">
      <w:pPr>
        <w:jc w:val="right"/>
        <w:rPr>
          <w:bCs/>
          <w:iCs/>
          <w:sz w:val="18"/>
          <w:szCs w:val="18"/>
        </w:rPr>
      </w:pPr>
    </w:p>
    <w:tbl>
      <w:tblPr>
        <w:tblStyle w:val="a5"/>
        <w:tblW w:w="11282" w:type="dxa"/>
        <w:tblLayout w:type="fixed"/>
        <w:tblLook w:val="01E0"/>
      </w:tblPr>
      <w:tblGrid>
        <w:gridCol w:w="364"/>
        <w:gridCol w:w="1355"/>
        <w:gridCol w:w="3193"/>
        <w:gridCol w:w="1392"/>
        <w:gridCol w:w="1004"/>
        <w:gridCol w:w="1003"/>
        <w:gridCol w:w="969"/>
        <w:gridCol w:w="1037"/>
        <w:gridCol w:w="965"/>
      </w:tblGrid>
      <w:tr w:rsidR="000676EA" w:rsidRPr="00DC2F09" w:rsidTr="00176AE6">
        <w:trPr>
          <w:trHeight w:val="106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0676EA" w:rsidP="00D41272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2902FF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353299" w:rsidP="00353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имущества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353299" w:rsidP="00D41272">
            <w:pPr>
              <w:ind w:left="1026" w:hanging="102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Описание реализуемого объекта</w:t>
            </w:r>
          </w:p>
          <w:p w:rsidR="000676EA" w:rsidRPr="002902FF" w:rsidRDefault="000676EA" w:rsidP="00D41272">
            <w:pPr>
              <w:ind w:left="1026" w:hanging="10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0676EA" w:rsidP="00D41272">
            <w:pPr>
              <w:ind w:left="34" w:hanging="34"/>
              <w:jc w:val="center"/>
              <w:rPr>
                <w:b/>
                <w:sz w:val="16"/>
                <w:szCs w:val="16"/>
              </w:rPr>
            </w:pPr>
            <w:r w:rsidRPr="002902FF">
              <w:rPr>
                <w:b/>
                <w:sz w:val="16"/>
                <w:szCs w:val="16"/>
              </w:rPr>
              <w:t xml:space="preserve">Собственник </w:t>
            </w:r>
          </w:p>
          <w:p w:rsidR="000676EA" w:rsidRPr="002902FF" w:rsidRDefault="000676EA" w:rsidP="00D41272">
            <w:pPr>
              <w:ind w:left="34" w:hanging="34"/>
              <w:jc w:val="center"/>
              <w:rPr>
                <w:b/>
                <w:sz w:val="16"/>
                <w:szCs w:val="16"/>
              </w:rPr>
            </w:pPr>
            <w:r w:rsidRPr="002902FF">
              <w:rPr>
                <w:b/>
                <w:sz w:val="16"/>
                <w:szCs w:val="16"/>
              </w:rPr>
              <w:t>имущества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F6060E" w:rsidP="00D412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 цена реализации объекта с учетом НДС, 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0676EA" w:rsidP="00D41272">
            <w:pPr>
              <w:jc w:val="center"/>
              <w:rPr>
                <w:b/>
                <w:sz w:val="16"/>
                <w:szCs w:val="16"/>
              </w:rPr>
            </w:pPr>
            <w:r w:rsidRPr="002902FF">
              <w:rPr>
                <w:b/>
                <w:sz w:val="16"/>
                <w:szCs w:val="16"/>
              </w:rPr>
              <w:t xml:space="preserve">Цена </w:t>
            </w:r>
            <w:proofErr w:type="spellStart"/>
            <w:proofErr w:type="gramStart"/>
            <w:r w:rsidRPr="002902FF">
              <w:rPr>
                <w:b/>
                <w:sz w:val="16"/>
                <w:szCs w:val="16"/>
              </w:rPr>
              <w:t>отсече</w:t>
            </w:r>
            <w:r>
              <w:rPr>
                <w:b/>
                <w:sz w:val="16"/>
                <w:szCs w:val="16"/>
              </w:rPr>
              <w:t>-</w:t>
            </w:r>
            <w:r w:rsidRPr="002902FF">
              <w:rPr>
                <w:b/>
                <w:sz w:val="16"/>
                <w:szCs w:val="16"/>
              </w:rPr>
              <w:t>ния</w:t>
            </w:r>
            <w:proofErr w:type="spellEnd"/>
            <w:proofErr w:type="gramEnd"/>
            <w:r w:rsidRPr="002902FF">
              <w:rPr>
                <w:b/>
                <w:sz w:val="16"/>
                <w:szCs w:val="16"/>
              </w:rPr>
              <w:t>, руб.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2902FF" w:rsidRDefault="000676EA" w:rsidP="00D41272">
            <w:pPr>
              <w:jc w:val="center"/>
              <w:rPr>
                <w:b/>
                <w:sz w:val="16"/>
                <w:szCs w:val="16"/>
              </w:rPr>
            </w:pPr>
            <w:r w:rsidRPr="002902FF">
              <w:rPr>
                <w:b/>
                <w:sz w:val="16"/>
                <w:szCs w:val="16"/>
              </w:rPr>
              <w:t>Сумма задатка,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Pr="00D85620" w:rsidRDefault="000676EA" w:rsidP="00D412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Шаг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пони-жения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руб.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76EA" w:rsidRDefault="000676EA" w:rsidP="00D412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Шаг аукциона, руб.</w:t>
            </w:r>
          </w:p>
        </w:tc>
      </w:tr>
      <w:tr w:rsidR="000676EA" w:rsidRPr="00DC2F09" w:rsidTr="00176AE6">
        <w:trPr>
          <w:trHeight w:val="342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8F" w:rsidRDefault="000E5D8F" w:rsidP="00D41272">
            <w:pPr>
              <w:jc w:val="center"/>
              <w:rPr>
                <w:sz w:val="16"/>
                <w:szCs w:val="16"/>
              </w:rPr>
            </w:pPr>
          </w:p>
          <w:p w:rsidR="000676EA" w:rsidRPr="002902FF" w:rsidRDefault="000676EA" w:rsidP="00D41272">
            <w:pPr>
              <w:jc w:val="center"/>
              <w:rPr>
                <w:sz w:val="16"/>
                <w:szCs w:val="16"/>
              </w:rPr>
            </w:pPr>
            <w:r w:rsidRPr="002902FF">
              <w:rPr>
                <w:sz w:val="16"/>
                <w:szCs w:val="16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60E" w:rsidRDefault="00F6060E" w:rsidP="00D41272">
            <w:pPr>
              <w:jc w:val="center"/>
              <w:rPr>
                <w:sz w:val="16"/>
                <w:szCs w:val="16"/>
              </w:rPr>
            </w:pPr>
          </w:p>
          <w:p w:rsidR="000676EA" w:rsidRDefault="00353299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Самоходная</w:t>
            </w:r>
          </w:p>
          <w:p w:rsidR="00353299" w:rsidRDefault="00353299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</w:t>
            </w:r>
          </w:p>
          <w:p w:rsidR="00353299" w:rsidRDefault="00353299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бульдозер - погрузчик </w:t>
            </w:r>
          </w:p>
          <w:p w:rsidR="00353299" w:rsidRDefault="00353299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ЭПБ 11</w:t>
            </w:r>
          </w:p>
          <w:p w:rsidR="00353299" w:rsidRPr="002902FF" w:rsidRDefault="00353299" w:rsidP="00D412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60E" w:rsidRDefault="00F6060E" w:rsidP="00F6060E">
            <w:pPr>
              <w:jc w:val="center"/>
              <w:rPr>
                <w:sz w:val="16"/>
                <w:szCs w:val="16"/>
              </w:rPr>
            </w:pPr>
          </w:p>
          <w:p w:rsidR="00F6060E" w:rsidRDefault="00F6060E" w:rsidP="00F60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Заводской номер машины (рамы):</w:t>
            </w:r>
          </w:p>
          <w:p w:rsidR="00F6060E" w:rsidRDefault="00F6060E" w:rsidP="00F60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0031/8081128501.Регистрационный номер: 5753ММ16.</w:t>
            </w:r>
          </w:p>
          <w:p w:rsidR="00F6060E" w:rsidRDefault="00F6060E" w:rsidP="00F60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изготовления: 2012.</w:t>
            </w:r>
          </w:p>
          <w:p w:rsidR="00F6060E" w:rsidRDefault="00F6060E" w:rsidP="00F60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Модель, № двигателя: 650449.Коробка передач №400863.Основной ведущий мост № 441201-02/699933.</w:t>
            </w:r>
          </w:p>
          <w:p w:rsidR="000676EA" w:rsidRPr="002902FF" w:rsidRDefault="00F6060E" w:rsidP="00F60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Цвет: красный. Вид движителя: колесный. Мощность двигателя: л.с. (кВт) – 57(77). Конструкционная масса: 6800 кг. Максимальная конструктивная скорость: 20 км/ч. Габаритные размеры, мм: 6650/2400/3500. Изготовитель ТС (страна): ООО «</w:t>
            </w:r>
            <w:proofErr w:type="spellStart"/>
            <w:r>
              <w:rPr>
                <w:sz w:val="16"/>
                <w:szCs w:val="16"/>
              </w:rPr>
              <w:t>БеловежСпецТехника</w:t>
            </w:r>
            <w:proofErr w:type="spellEnd"/>
            <w:r>
              <w:rPr>
                <w:sz w:val="16"/>
                <w:szCs w:val="16"/>
              </w:rPr>
              <w:t>» г. Смоленск.  Серия, № ПТС: ТВ 061979. Дата выдачи ПТС: 26.01.2012 г. Физическое состояние: удовлетворительное</w:t>
            </w:r>
            <w:r w:rsidR="000676EA" w:rsidRPr="002902FF">
              <w:rPr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60E" w:rsidRDefault="00F6060E" w:rsidP="00F6060E">
            <w:pPr>
              <w:jc w:val="center"/>
              <w:rPr>
                <w:sz w:val="16"/>
                <w:szCs w:val="16"/>
              </w:rPr>
            </w:pPr>
          </w:p>
          <w:p w:rsidR="000676EA" w:rsidRPr="002902FF" w:rsidRDefault="000676EA" w:rsidP="00F6060E">
            <w:pPr>
              <w:jc w:val="center"/>
              <w:rPr>
                <w:sz w:val="16"/>
                <w:szCs w:val="16"/>
              </w:rPr>
            </w:pPr>
            <w:r w:rsidRPr="002902FF">
              <w:rPr>
                <w:sz w:val="16"/>
                <w:szCs w:val="16"/>
              </w:rPr>
              <w:t xml:space="preserve">Муниципальное </w:t>
            </w:r>
            <w:r w:rsidR="00F6060E">
              <w:rPr>
                <w:sz w:val="16"/>
                <w:szCs w:val="16"/>
              </w:rPr>
              <w:t>унитарное предприятие «</w:t>
            </w:r>
            <w:proofErr w:type="spellStart"/>
            <w:r w:rsidR="00F6060E">
              <w:rPr>
                <w:sz w:val="16"/>
                <w:szCs w:val="16"/>
              </w:rPr>
              <w:t>Сельхозжилсервис</w:t>
            </w:r>
            <w:proofErr w:type="spellEnd"/>
            <w:r w:rsidR="00F6060E">
              <w:rPr>
                <w:sz w:val="16"/>
                <w:szCs w:val="16"/>
              </w:rPr>
              <w:t>»  Азнакаевского муниципального района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60E" w:rsidRDefault="00F6060E" w:rsidP="00D41272">
            <w:pPr>
              <w:jc w:val="center"/>
              <w:rPr>
                <w:sz w:val="16"/>
                <w:szCs w:val="16"/>
              </w:rPr>
            </w:pPr>
          </w:p>
          <w:p w:rsidR="000676EA" w:rsidRPr="002902FF" w:rsidRDefault="00F6060E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  <w:r w:rsidR="006E209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740</w:t>
            </w:r>
            <w:r w:rsidR="006E2098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F6060E" w:rsidRDefault="00F6060E" w:rsidP="00D41272">
            <w:pPr>
              <w:jc w:val="center"/>
              <w:rPr>
                <w:sz w:val="16"/>
                <w:szCs w:val="16"/>
              </w:rPr>
            </w:pPr>
          </w:p>
          <w:p w:rsidR="000676EA" w:rsidRPr="002902FF" w:rsidRDefault="00F6060E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</w:t>
            </w:r>
            <w:r w:rsidR="006E209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870</w:t>
            </w:r>
            <w:r w:rsidR="006E2098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:rsidR="00F6060E" w:rsidRDefault="00F6060E" w:rsidP="00D41272">
            <w:pPr>
              <w:jc w:val="center"/>
              <w:rPr>
                <w:sz w:val="16"/>
                <w:szCs w:val="16"/>
              </w:rPr>
            </w:pPr>
          </w:p>
          <w:p w:rsidR="000676EA" w:rsidRPr="002902FF" w:rsidRDefault="00176AE6" w:rsidP="00D41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187 148</w:t>
            </w:r>
            <w:r w:rsidR="00BD0A34">
              <w:rPr>
                <w:sz w:val="16"/>
                <w:szCs w:val="16"/>
              </w:rPr>
              <w:t>,00</w:t>
            </w:r>
            <w:r w:rsidR="006E2098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60E" w:rsidRDefault="00F6060E" w:rsidP="00D41272">
            <w:pPr>
              <w:jc w:val="center"/>
              <w:rPr>
                <w:sz w:val="18"/>
                <w:szCs w:val="18"/>
              </w:rPr>
            </w:pPr>
          </w:p>
          <w:p w:rsidR="000676EA" w:rsidRPr="00D85620" w:rsidRDefault="006E2098" w:rsidP="00D4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93 574,00 руб.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F6060E" w:rsidRDefault="00F6060E" w:rsidP="00D41272">
            <w:pPr>
              <w:jc w:val="center"/>
              <w:rPr>
                <w:sz w:val="18"/>
                <w:szCs w:val="18"/>
              </w:rPr>
            </w:pPr>
          </w:p>
          <w:p w:rsidR="000676EA" w:rsidRPr="00D85620" w:rsidRDefault="00D13F95" w:rsidP="00E6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46 7</w:t>
            </w:r>
            <w:r w:rsidR="006E2098">
              <w:rPr>
                <w:sz w:val="18"/>
                <w:szCs w:val="18"/>
              </w:rPr>
              <w:t>00,00 руб.</w:t>
            </w:r>
          </w:p>
        </w:tc>
      </w:tr>
    </w:tbl>
    <w:p w:rsidR="000676EA" w:rsidRDefault="000676EA" w:rsidP="000676EA">
      <w:pPr>
        <w:tabs>
          <w:tab w:val="left" w:pos="-444"/>
        </w:tabs>
        <w:jc w:val="both"/>
        <w:rPr>
          <w:sz w:val="18"/>
          <w:szCs w:val="18"/>
        </w:rPr>
      </w:pPr>
    </w:p>
    <w:p w:rsidR="000676EA" w:rsidRPr="004A037C" w:rsidRDefault="000676EA" w:rsidP="000676EA">
      <w:pPr>
        <w:tabs>
          <w:tab w:val="left" w:pos="-44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4A037C">
        <w:rPr>
          <w:sz w:val="18"/>
          <w:szCs w:val="18"/>
        </w:rPr>
        <w:t xml:space="preserve">Право приобретения объекта муниципальной собственности  принадлежит участнику продажи посредством публичного предложения, </w:t>
      </w:r>
      <w:proofErr w:type="gramStart"/>
      <w:r w:rsidRPr="004A037C">
        <w:rPr>
          <w:sz w:val="18"/>
          <w:szCs w:val="18"/>
        </w:rPr>
        <w:t>который</w:t>
      </w:r>
      <w:proofErr w:type="gramEnd"/>
      <w:r w:rsidRPr="004A037C">
        <w:rPr>
          <w:sz w:val="18"/>
          <w:szCs w:val="18"/>
        </w:rPr>
        <w:t xml:space="preserve"> подтвердил цену  первоначального предложения  или цену предложения, сложившуюся на  соответствующем «шаге понижения», при отсутствии предложений других участников продажи  посредством публичного предложения.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Продажа имущества признается несостоявшейся  в следующих случаях: 1)не было подано ни одной заявки на участие в продаже имущества либо ни один из претендентов не признан участником торгов; 2)принято решение о признании только 1 претендента участником продажи;3)после троекратного объявления аукционистом минимальной цены предложения (цены отсечения) ни один из участников не поднял карточку.</w:t>
      </w:r>
      <w:proofErr w:type="gramEnd"/>
    </w:p>
    <w:p w:rsidR="000676EA" w:rsidRDefault="000676EA" w:rsidP="000676EA">
      <w:pPr>
        <w:pStyle w:val="a4"/>
        <w:tabs>
          <w:tab w:val="left" w:pos="-444"/>
        </w:tabs>
        <w:spacing w:before="0" w:after="0"/>
        <w:ind w:firstLine="0"/>
        <w:jc w:val="both"/>
        <w:rPr>
          <w:sz w:val="18"/>
          <w:szCs w:val="18"/>
        </w:rPr>
      </w:pPr>
      <w:r>
        <w:rPr>
          <w:b/>
          <w:bCs/>
        </w:rPr>
        <w:tab/>
      </w:r>
      <w:r w:rsidRPr="00DD09DC">
        <w:rPr>
          <w:b/>
          <w:bCs/>
          <w:sz w:val="18"/>
          <w:szCs w:val="18"/>
        </w:rPr>
        <w:t>Перечень документов, необходимых претендентам для участия в аукционе:</w:t>
      </w:r>
      <w:r w:rsidRPr="00DD09DC">
        <w:rPr>
          <w:sz w:val="18"/>
          <w:szCs w:val="18"/>
        </w:rPr>
        <w:t xml:space="preserve"> заявка установленной продавцом формы (в 2-х экземплярах);  паспорт (и ксерокопия) для удостоверения личности; договор задатка (в 2-х экземплярах) и копия платежного документа  с отметкой банка об исполнении, подтверждающий внесение задатка; надлежащим образом оформленная доверенность представителя претендента (при необходимости)</w:t>
      </w:r>
      <w:proofErr w:type="gramStart"/>
      <w:r w:rsidRPr="00DD09DC">
        <w:rPr>
          <w:sz w:val="18"/>
          <w:szCs w:val="18"/>
        </w:rPr>
        <w:t>;о</w:t>
      </w:r>
      <w:proofErr w:type="gramEnd"/>
      <w:r w:rsidRPr="00DD09DC">
        <w:rPr>
          <w:sz w:val="18"/>
          <w:szCs w:val="18"/>
        </w:rPr>
        <w:t>пись документов, прилагаемых к заявке (в 2-х экземплярах).</w:t>
      </w:r>
    </w:p>
    <w:p w:rsidR="000676EA" w:rsidRDefault="000676EA" w:rsidP="000676EA">
      <w:pPr>
        <w:pStyle w:val="a4"/>
        <w:tabs>
          <w:tab w:val="left" w:pos="-444"/>
        </w:tabs>
        <w:spacing w:before="0" w:after="0"/>
        <w:ind w:firstLine="0"/>
        <w:jc w:val="both"/>
        <w:rPr>
          <w:sz w:val="18"/>
          <w:szCs w:val="18"/>
        </w:rPr>
      </w:pPr>
      <w:r w:rsidRPr="00DD09DC">
        <w:rPr>
          <w:b/>
          <w:bCs/>
          <w:sz w:val="18"/>
          <w:szCs w:val="18"/>
        </w:rPr>
        <w:t>Для индивидуальных предпринимателей (дополнительно):</w:t>
      </w:r>
      <w:r w:rsidRPr="00DD09DC">
        <w:rPr>
          <w:sz w:val="18"/>
          <w:szCs w:val="18"/>
        </w:rPr>
        <w:t xml:space="preserve"> свидетельство о постановке на учет в налоговом органе (нотариально заверенная</w:t>
      </w:r>
      <w:r>
        <w:rPr>
          <w:sz w:val="18"/>
          <w:szCs w:val="18"/>
        </w:rPr>
        <w:t xml:space="preserve"> ксерокопия);</w:t>
      </w:r>
      <w:r w:rsidRPr="00DD09DC">
        <w:rPr>
          <w:sz w:val="18"/>
          <w:szCs w:val="18"/>
        </w:rPr>
        <w:t xml:space="preserve"> свидетельство о внесении в Единый государственный реестр индивидуальных предпринимателей (нотариально </w:t>
      </w:r>
      <w:r>
        <w:rPr>
          <w:sz w:val="18"/>
          <w:szCs w:val="18"/>
        </w:rPr>
        <w:t>з</w:t>
      </w:r>
      <w:r w:rsidRPr="00DD09DC">
        <w:rPr>
          <w:sz w:val="18"/>
          <w:szCs w:val="18"/>
        </w:rPr>
        <w:t>аверенная ксерокопия).</w:t>
      </w:r>
    </w:p>
    <w:p w:rsidR="000676EA" w:rsidRPr="00DD09DC" w:rsidRDefault="000676EA" w:rsidP="000676EA">
      <w:pPr>
        <w:pStyle w:val="a4"/>
        <w:tabs>
          <w:tab w:val="left" w:pos="-444"/>
        </w:tabs>
        <w:spacing w:before="0" w:after="0"/>
        <w:ind w:firstLine="0"/>
        <w:jc w:val="both"/>
        <w:rPr>
          <w:sz w:val="18"/>
          <w:szCs w:val="18"/>
        </w:rPr>
      </w:pPr>
      <w:r>
        <w:tab/>
      </w:r>
      <w:r w:rsidRPr="00DD09DC">
        <w:rPr>
          <w:b/>
          <w:bCs/>
          <w:sz w:val="18"/>
          <w:szCs w:val="18"/>
        </w:rPr>
        <w:t>Для юридических лиц (дополнительно):</w:t>
      </w:r>
      <w:r w:rsidRPr="00DD09DC">
        <w:rPr>
          <w:sz w:val="18"/>
          <w:szCs w:val="18"/>
        </w:rPr>
        <w:t xml:space="preserve"> нотариально заверенные копии учредительных документов (Устав, учредительный договор) и изменений, внесенных в учредительные документы; свидетельство о внесении записи в Единый государственный реестр юридических лиц (нотариально заверенная  ксерокопия); свидетельство о постановке юридического лица на учет в налоговом органе (нотариально заверенная ксерокопия); решение (в письменной форме) соответствующего органа управления о приобретении права, если это необходимо в соответствии с учредительными документами претендента; сведения о наличии или отсутствии доли РФ, субъекта РФ, муниципального образования в уставном капитале юридического лица;протокол соответствующего органа управления об избрании руководителя (копия и оригинал).</w:t>
      </w:r>
    </w:p>
    <w:p w:rsidR="000676EA" w:rsidRPr="004A037C" w:rsidRDefault="000676EA" w:rsidP="000676EA">
      <w:pPr>
        <w:pStyle w:val="a4"/>
        <w:tabs>
          <w:tab w:val="left" w:pos="-444"/>
        </w:tabs>
        <w:spacing w:before="0" w:after="0"/>
        <w:ind w:firstLine="0"/>
        <w:jc w:val="center"/>
        <w:rPr>
          <w:b/>
          <w:bCs/>
          <w:iCs/>
          <w:sz w:val="18"/>
          <w:szCs w:val="18"/>
        </w:rPr>
      </w:pPr>
      <w:r w:rsidRPr="004A037C">
        <w:rPr>
          <w:b/>
          <w:bCs/>
          <w:iCs/>
          <w:sz w:val="18"/>
          <w:szCs w:val="18"/>
        </w:rPr>
        <w:t>Копии документов не возвращаются.</w:t>
      </w:r>
    </w:p>
    <w:p w:rsidR="000676EA" w:rsidRDefault="000676EA" w:rsidP="000676EA">
      <w:pPr>
        <w:jc w:val="center"/>
        <w:rPr>
          <w:sz w:val="18"/>
          <w:szCs w:val="18"/>
        </w:rPr>
      </w:pPr>
      <w:r w:rsidRPr="004A037C">
        <w:rPr>
          <w:b/>
          <w:sz w:val="18"/>
          <w:szCs w:val="18"/>
        </w:rPr>
        <w:t>Задаток</w:t>
      </w:r>
      <w:r w:rsidRPr="004A037C">
        <w:rPr>
          <w:sz w:val="18"/>
          <w:szCs w:val="18"/>
        </w:rPr>
        <w:t xml:space="preserve"> перечисляется претендентом в срок, обеспечивающий поступление средств на счет продавца до момента определения участников </w:t>
      </w:r>
      <w:r>
        <w:rPr>
          <w:sz w:val="18"/>
          <w:szCs w:val="18"/>
        </w:rPr>
        <w:t>торгов</w:t>
      </w:r>
      <w:r w:rsidRPr="004A037C">
        <w:rPr>
          <w:sz w:val="18"/>
          <w:szCs w:val="18"/>
        </w:rPr>
        <w:t>. Факт оплаты задатка подтверждается продавцом выпиской со счета продавца.</w:t>
      </w:r>
    </w:p>
    <w:p w:rsidR="000676EA" w:rsidRDefault="000676EA" w:rsidP="000676EA">
      <w:pPr>
        <w:jc w:val="center"/>
        <w:rPr>
          <w:b/>
          <w:bCs/>
          <w:sz w:val="18"/>
          <w:szCs w:val="18"/>
        </w:rPr>
      </w:pPr>
    </w:p>
    <w:p w:rsidR="000676EA" w:rsidRDefault="000676EA" w:rsidP="000676EA">
      <w:pPr>
        <w:jc w:val="center"/>
        <w:rPr>
          <w:b/>
          <w:bCs/>
          <w:sz w:val="18"/>
          <w:szCs w:val="18"/>
        </w:rPr>
      </w:pPr>
    </w:p>
    <w:p w:rsidR="000676EA" w:rsidRDefault="000676EA" w:rsidP="000676EA">
      <w:pPr>
        <w:jc w:val="center"/>
        <w:rPr>
          <w:b/>
          <w:bCs/>
          <w:sz w:val="18"/>
          <w:szCs w:val="18"/>
        </w:rPr>
      </w:pPr>
    </w:p>
    <w:p w:rsidR="000676EA" w:rsidRDefault="000676EA" w:rsidP="000676EA">
      <w:pPr>
        <w:jc w:val="center"/>
        <w:rPr>
          <w:b/>
          <w:bCs/>
          <w:sz w:val="18"/>
          <w:szCs w:val="18"/>
        </w:rPr>
      </w:pPr>
      <w:r w:rsidRPr="004A037C">
        <w:rPr>
          <w:b/>
          <w:bCs/>
          <w:sz w:val="18"/>
          <w:szCs w:val="18"/>
        </w:rPr>
        <w:t>Реквизиты для перечисления задатка:</w:t>
      </w:r>
    </w:p>
    <w:p w:rsidR="000676EA" w:rsidRPr="006D08D9" w:rsidRDefault="000676EA" w:rsidP="006352F1">
      <w:pPr>
        <w:jc w:val="both"/>
        <w:rPr>
          <w:sz w:val="18"/>
          <w:szCs w:val="18"/>
        </w:rPr>
      </w:pPr>
      <w:r w:rsidRPr="006D08D9">
        <w:rPr>
          <w:sz w:val="18"/>
          <w:szCs w:val="18"/>
        </w:rPr>
        <w:t xml:space="preserve">Получатель: </w:t>
      </w:r>
      <w:r w:rsidR="00D45C10">
        <w:rPr>
          <w:sz w:val="18"/>
          <w:szCs w:val="18"/>
        </w:rPr>
        <w:t>МУП «</w:t>
      </w:r>
      <w:proofErr w:type="spellStart"/>
      <w:r w:rsidR="00D45C10">
        <w:rPr>
          <w:sz w:val="18"/>
          <w:szCs w:val="18"/>
        </w:rPr>
        <w:t>Сельхозжилсервис</w:t>
      </w:r>
      <w:proofErr w:type="spellEnd"/>
      <w:r w:rsidR="00D45C10">
        <w:rPr>
          <w:sz w:val="18"/>
          <w:szCs w:val="18"/>
        </w:rPr>
        <w:t>»</w:t>
      </w:r>
      <w:proofErr w:type="gramStart"/>
      <w:r w:rsidR="00D45C10">
        <w:rPr>
          <w:sz w:val="18"/>
          <w:szCs w:val="18"/>
        </w:rPr>
        <w:t>.И</w:t>
      </w:r>
      <w:proofErr w:type="gramEnd"/>
      <w:r w:rsidR="00D45C10">
        <w:rPr>
          <w:sz w:val="18"/>
          <w:szCs w:val="18"/>
        </w:rPr>
        <w:t>НН 1643006561 КПП 164301001; ТОДК МФ РТ Азнакаевского района и г. Азнакаево (МУП «</w:t>
      </w:r>
      <w:proofErr w:type="spellStart"/>
      <w:r w:rsidR="00D45C10">
        <w:rPr>
          <w:sz w:val="18"/>
          <w:szCs w:val="18"/>
        </w:rPr>
        <w:t>Сельхозжилсервис</w:t>
      </w:r>
      <w:proofErr w:type="spellEnd"/>
      <w:r w:rsidR="00D45C10">
        <w:rPr>
          <w:sz w:val="18"/>
          <w:szCs w:val="18"/>
        </w:rPr>
        <w:t>» ЛУ021960004-МУП_СХЖ) ПАО «АК БАРС» БАНК  г. Казань; р/с 40601810808064000003 к/с 30101810000000000805; БИК 049205805</w:t>
      </w:r>
      <w:r w:rsidR="006352F1">
        <w:rPr>
          <w:sz w:val="18"/>
          <w:szCs w:val="18"/>
        </w:rPr>
        <w:t>.</w:t>
      </w:r>
    </w:p>
    <w:p w:rsidR="000676EA" w:rsidRPr="00251E0D" w:rsidRDefault="000676EA" w:rsidP="000676EA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251E0D">
        <w:rPr>
          <w:sz w:val="18"/>
          <w:szCs w:val="18"/>
        </w:rPr>
        <w:t>Лицам, перечислившим задаток для участия на торгах по продаже имущества, денежные средства возвращаются в следующем порядке: а)участникам продажи имущества, за исключением ее победителя, в течение 5 календарных дней со дня подведения итогов продажи имущества;</w:t>
      </w:r>
    </w:p>
    <w:p w:rsidR="000676EA" w:rsidRPr="00251E0D" w:rsidRDefault="000676EA" w:rsidP="000676EA">
      <w:pPr>
        <w:jc w:val="both"/>
        <w:rPr>
          <w:sz w:val="18"/>
          <w:szCs w:val="18"/>
        </w:rPr>
      </w:pPr>
      <w:r w:rsidRPr="00251E0D">
        <w:rPr>
          <w:sz w:val="18"/>
          <w:szCs w:val="18"/>
        </w:rPr>
        <w:t xml:space="preserve">б)претендентам, не допущенным к участию на торгах по продаже имущества, в течение 5 календарных дней со дня подписания протокола о признании претендентов участниками продажи имущества. Внесенный победителем продажи задаток засчитывается в счет оплаты приобретаемого имущества. </w:t>
      </w:r>
      <w:proofErr w:type="gramStart"/>
      <w:r w:rsidRPr="00251E0D">
        <w:rPr>
          <w:b/>
          <w:bCs/>
          <w:iCs/>
          <w:sz w:val="18"/>
          <w:szCs w:val="18"/>
        </w:rPr>
        <w:t>Бланки документов</w:t>
      </w:r>
      <w:r w:rsidRPr="00251E0D">
        <w:rPr>
          <w:sz w:val="18"/>
          <w:szCs w:val="18"/>
        </w:rPr>
        <w:t xml:space="preserve">, необходимых для участия на торгах, иную информацию и документацию  по объекту можно получить в </w:t>
      </w:r>
      <w:r w:rsidR="006352F1">
        <w:rPr>
          <w:sz w:val="18"/>
          <w:szCs w:val="18"/>
        </w:rPr>
        <w:t>МУП «</w:t>
      </w:r>
      <w:proofErr w:type="spellStart"/>
      <w:r w:rsidR="006352F1">
        <w:rPr>
          <w:sz w:val="18"/>
          <w:szCs w:val="18"/>
        </w:rPr>
        <w:t>Сельхозжилсервис</w:t>
      </w:r>
      <w:proofErr w:type="spellEnd"/>
      <w:r w:rsidR="006352F1">
        <w:rPr>
          <w:sz w:val="18"/>
          <w:szCs w:val="18"/>
        </w:rPr>
        <w:t>»</w:t>
      </w:r>
      <w:r w:rsidRPr="00251E0D">
        <w:rPr>
          <w:sz w:val="18"/>
          <w:szCs w:val="18"/>
        </w:rPr>
        <w:t xml:space="preserve"> по адресу: г. Азнакаево, ул. </w:t>
      </w:r>
      <w:r w:rsidR="006352F1">
        <w:rPr>
          <w:sz w:val="18"/>
          <w:szCs w:val="18"/>
        </w:rPr>
        <w:t>Гагарина</w:t>
      </w:r>
      <w:r w:rsidRPr="00251E0D">
        <w:rPr>
          <w:sz w:val="18"/>
          <w:szCs w:val="18"/>
        </w:rPr>
        <w:t xml:space="preserve">, </w:t>
      </w:r>
      <w:r w:rsidR="006352F1">
        <w:rPr>
          <w:sz w:val="18"/>
          <w:szCs w:val="18"/>
        </w:rPr>
        <w:t>д.1Б</w:t>
      </w:r>
      <w:r w:rsidRPr="00251E0D">
        <w:rPr>
          <w:sz w:val="18"/>
          <w:szCs w:val="18"/>
        </w:rPr>
        <w:t>, тел.</w:t>
      </w:r>
      <w:r w:rsidR="006352F1">
        <w:rPr>
          <w:sz w:val="18"/>
          <w:szCs w:val="18"/>
        </w:rPr>
        <w:t>:(885592)51-6-80</w:t>
      </w:r>
      <w:r w:rsidRPr="00251E0D">
        <w:rPr>
          <w:sz w:val="18"/>
          <w:szCs w:val="18"/>
        </w:rPr>
        <w:t xml:space="preserve">, в рабочие дни  с </w:t>
      </w:r>
      <w:r w:rsidR="006352F1">
        <w:rPr>
          <w:sz w:val="18"/>
          <w:szCs w:val="18"/>
        </w:rPr>
        <w:t>7</w:t>
      </w:r>
      <w:r w:rsidRPr="00251E0D">
        <w:rPr>
          <w:sz w:val="18"/>
          <w:szCs w:val="18"/>
        </w:rPr>
        <w:t>.00 до 1</w:t>
      </w:r>
      <w:r w:rsidR="006352F1">
        <w:rPr>
          <w:sz w:val="18"/>
          <w:szCs w:val="18"/>
        </w:rPr>
        <w:t>6</w:t>
      </w:r>
      <w:r w:rsidRPr="00251E0D">
        <w:rPr>
          <w:sz w:val="18"/>
          <w:szCs w:val="18"/>
        </w:rPr>
        <w:t>.00 (обед с 1</w:t>
      </w:r>
      <w:r w:rsidR="006352F1">
        <w:rPr>
          <w:sz w:val="18"/>
          <w:szCs w:val="18"/>
        </w:rPr>
        <w:t>1</w:t>
      </w:r>
      <w:r w:rsidRPr="00251E0D">
        <w:rPr>
          <w:sz w:val="18"/>
          <w:szCs w:val="18"/>
        </w:rPr>
        <w:t>.00 до 1</w:t>
      </w:r>
      <w:r w:rsidR="006352F1">
        <w:rPr>
          <w:sz w:val="18"/>
          <w:szCs w:val="18"/>
        </w:rPr>
        <w:t>2</w:t>
      </w:r>
      <w:r w:rsidRPr="00251E0D">
        <w:rPr>
          <w:sz w:val="18"/>
          <w:szCs w:val="18"/>
        </w:rPr>
        <w:t xml:space="preserve">.00) и на сайтах </w:t>
      </w:r>
      <w:hyperlink r:id="rId5" w:history="1">
        <w:r w:rsidRPr="00251E0D">
          <w:rPr>
            <w:rStyle w:val="a3"/>
            <w:b/>
            <w:sz w:val="18"/>
            <w:szCs w:val="18"/>
            <w:lang w:val="en-US"/>
          </w:rPr>
          <w:t>www</w:t>
        </w:r>
        <w:r w:rsidRPr="00251E0D">
          <w:rPr>
            <w:rStyle w:val="a3"/>
            <w:b/>
            <w:sz w:val="18"/>
            <w:szCs w:val="18"/>
          </w:rPr>
          <w:t>.</w:t>
        </w:r>
        <w:r w:rsidRPr="00251E0D">
          <w:rPr>
            <w:rStyle w:val="a3"/>
            <w:b/>
            <w:sz w:val="18"/>
            <w:szCs w:val="18"/>
            <w:lang w:val="en-US"/>
          </w:rPr>
          <w:t>torgi</w:t>
        </w:r>
        <w:r w:rsidRPr="00251E0D">
          <w:rPr>
            <w:rStyle w:val="a3"/>
            <w:b/>
            <w:sz w:val="18"/>
            <w:szCs w:val="18"/>
          </w:rPr>
          <w:t>.</w:t>
        </w:r>
        <w:r w:rsidRPr="00251E0D">
          <w:rPr>
            <w:rStyle w:val="a3"/>
            <w:b/>
            <w:sz w:val="18"/>
            <w:szCs w:val="18"/>
            <w:lang w:val="en-US"/>
          </w:rPr>
          <w:t>gov</w:t>
        </w:r>
        <w:r w:rsidRPr="00251E0D">
          <w:rPr>
            <w:rStyle w:val="a3"/>
            <w:b/>
            <w:sz w:val="18"/>
            <w:szCs w:val="18"/>
          </w:rPr>
          <w:t>.</w:t>
        </w:r>
        <w:r w:rsidRPr="00251E0D">
          <w:rPr>
            <w:rStyle w:val="a3"/>
            <w:b/>
            <w:sz w:val="18"/>
            <w:szCs w:val="18"/>
            <w:lang w:val="en-US"/>
          </w:rPr>
          <w:t>ru</w:t>
        </w:r>
      </w:hyperlink>
      <w:r w:rsidRPr="00251E0D">
        <w:rPr>
          <w:sz w:val="18"/>
          <w:szCs w:val="18"/>
        </w:rPr>
        <w:t xml:space="preserve"> , </w:t>
      </w:r>
      <w:hyperlink r:id="rId6" w:history="1">
        <w:proofErr w:type="gramEnd"/>
        <w:r w:rsidRPr="00251E0D">
          <w:rPr>
            <w:rStyle w:val="a3"/>
            <w:b/>
            <w:sz w:val="18"/>
            <w:szCs w:val="18"/>
            <w:lang w:val="en-US"/>
          </w:rPr>
          <w:t>www</w:t>
        </w:r>
        <w:r w:rsidRPr="00251E0D">
          <w:rPr>
            <w:rStyle w:val="a3"/>
            <w:b/>
            <w:sz w:val="18"/>
            <w:szCs w:val="18"/>
          </w:rPr>
          <w:t>.</w:t>
        </w:r>
        <w:r w:rsidRPr="00251E0D">
          <w:rPr>
            <w:rStyle w:val="a3"/>
            <w:b/>
            <w:sz w:val="18"/>
            <w:szCs w:val="18"/>
            <w:lang w:val="en-US"/>
          </w:rPr>
          <w:t>aznakayevo</w:t>
        </w:r>
        <w:r w:rsidRPr="00251E0D">
          <w:rPr>
            <w:rStyle w:val="a3"/>
            <w:b/>
            <w:sz w:val="18"/>
            <w:szCs w:val="18"/>
          </w:rPr>
          <w:t>.</w:t>
        </w:r>
        <w:r w:rsidRPr="00251E0D">
          <w:rPr>
            <w:rStyle w:val="a3"/>
            <w:b/>
            <w:sz w:val="18"/>
            <w:szCs w:val="18"/>
            <w:lang w:val="en-US"/>
          </w:rPr>
          <w:t>tatar</w:t>
        </w:r>
        <w:r w:rsidRPr="00251E0D">
          <w:rPr>
            <w:rStyle w:val="a3"/>
            <w:b/>
            <w:sz w:val="18"/>
            <w:szCs w:val="18"/>
          </w:rPr>
          <w:t>.</w:t>
        </w:r>
        <w:r w:rsidRPr="00251E0D">
          <w:rPr>
            <w:rStyle w:val="a3"/>
            <w:b/>
            <w:sz w:val="18"/>
            <w:szCs w:val="18"/>
            <w:lang w:val="en-US"/>
          </w:rPr>
          <w:t>ru</w:t>
        </w:r>
        <w:proofErr w:type="gramStart"/>
      </w:hyperlink>
      <w:r w:rsidRPr="00251E0D">
        <w:rPr>
          <w:b/>
          <w:sz w:val="18"/>
          <w:szCs w:val="18"/>
        </w:rPr>
        <w:t>.</w:t>
      </w:r>
      <w:proofErr w:type="gramEnd"/>
    </w:p>
    <w:p w:rsidR="000676EA" w:rsidRPr="004A037C" w:rsidRDefault="000676EA" w:rsidP="000676EA">
      <w:pPr>
        <w:tabs>
          <w:tab w:val="left" w:pos="-444"/>
        </w:tabs>
        <w:jc w:val="both"/>
        <w:rPr>
          <w:sz w:val="18"/>
          <w:szCs w:val="18"/>
        </w:rPr>
      </w:pPr>
      <w:r w:rsidRPr="00C32AC0">
        <w:rPr>
          <w:b/>
          <w:bCs/>
          <w:sz w:val="18"/>
          <w:szCs w:val="18"/>
        </w:rPr>
        <w:tab/>
        <w:t>Заявки принимаются с «</w:t>
      </w:r>
      <w:r w:rsidR="00760459">
        <w:rPr>
          <w:b/>
          <w:bCs/>
          <w:sz w:val="18"/>
          <w:szCs w:val="18"/>
        </w:rPr>
        <w:t>30</w:t>
      </w:r>
      <w:r w:rsidRPr="00C32AC0">
        <w:rPr>
          <w:b/>
          <w:bCs/>
          <w:sz w:val="18"/>
          <w:szCs w:val="18"/>
        </w:rPr>
        <w:t xml:space="preserve">» </w:t>
      </w:r>
      <w:r w:rsidR="00760459">
        <w:rPr>
          <w:b/>
          <w:bCs/>
          <w:sz w:val="18"/>
          <w:szCs w:val="18"/>
        </w:rPr>
        <w:t>января</w:t>
      </w:r>
      <w:r w:rsidRPr="00C32AC0">
        <w:rPr>
          <w:b/>
          <w:bCs/>
          <w:sz w:val="18"/>
          <w:szCs w:val="18"/>
        </w:rPr>
        <w:t xml:space="preserve"> 201</w:t>
      </w:r>
      <w:r w:rsidR="00760459">
        <w:rPr>
          <w:b/>
          <w:bCs/>
          <w:sz w:val="18"/>
          <w:szCs w:val="18"/>
        </w:rPr>
        <w:t>7</w:t>
      </w:r>
      <w:r w:rsidRPr="00C32AC0">
        <w:rPr>
          <w:b/>
          <w:bCs/>
          <w:sz w:val="18"/>
          <w:szCs w:val="18"/>
        </w:rPr>
        <w:t xml:space="preserve"> года  по «</w:t>
      </w:r>
      <w:r w:rsidR="00F165D9">
        <w:rPr>
          <w:b/>
          <w:bCs/>
          <w:sz w:val="18"/>
          <w:szCs w:val="18"/>
        </w:rPr>
        <w:t>27</w:t>
      </w:r>
      <w:r w:rsidRPr="00C32AC0">
        <w:rPr>
          <w:b/>
          <w:bCs/>
          <w:sz w:val="18"/>
          <w:szCs w:val="18"/>
        </w:rPr>
        <w:t>»</w:t>
      </w:r>
      <w:r w:rsidR="00F165D9">
        <w:rPr>
          <w:b/>
          <w:bCs/>
          <w:sz w:val="18"/>
          <w:szCs w:val="18"/>
        </w:rPr>
        <w:t>февраля</w:t>
      </w:r>
      <w:r w:rsidRPr="00C32AC0">
        <w:rPr>
          <w:b/>
          <w:bCs/>
          <w:sz w:val="18"/>
          <w:szCs w:val="18"/>
        </w:rPr>
        <w:t xml:space="preserve">  201</w:t>
      </w:r>
      <w:r w:rsidR="00F165D9">
        <w:rPr>
          <w:b/>
          <w:bCs/>
          <w:sz w:val="18"/>
          <w:szCs w:val="18"/>
        </w:rPr>
        <w:t>7</w:t>
      </w:r>
      <w:r w:rsidRPr="00C32AC0">
        <w:rPr>
          <w:b/>
          <w:bCs/>
          <w:sz w:val="18"/>
          <w:szCs w:val="18"/>
        </w:rPr>
        <w:t xml:space="preserve"> года</w:t>
      </w:r>
      <w:r w:rsidRPr="00C32AC0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в рабочие дни </w:t>
      </w:r>
      <w:r w:rsidRPr="00C32AC0">
        <w:rPr>
          <w:sz w:val="18"/>
          <w:szCs w:val="18"/>
        </w:rPr>
        <w:t xml:space="preserve">с </w:t>
      </w:r>
      <w:r w:rsidR="00F165D9">
        <w:rPr>
          <w:sz w:val="18"/>
          <w:szCs w:val="18"/>
        </w:rPr>
        <w:t>7</w:t>
      </w:r>
      <w:r w:rsidRPr="00C32AC0">
        <w:rPr>
          <w:sz w:val="18"/>
          <w:szCs w:val="18"/>
        </w:rPr>
        <w:t>.00. до 1</w:t>
      </w:r>
      <w:r w:rsidR="00F165D9">
        <w:rPr>
          <w:sz w:val="18"/>
          <w:szCs w:val="18"/>
        </w:rPr>
        <w:t>6</w:t>
      </w:r>
      <w:r w:rsidRPr="00C32AC0">
        <w:rPr>
          <w:sz w:val="18"/>
          <w:szCs w:val="18"/>
        </w:rPr>
        <w:t>.00 час</w:t>
      </w:r>
      <w:proofErr w:type="gramStart"/>
      <w:r w:rsidRPr="00C32AC0">
        <w:rPr>
          <w:sz w:val="18"/>
          <w:szCs w:val="18"/>
        </w:rPr>
        <w:t xml:space="preserve">.; </w:t>
      </w:r>
      <w:proofErr w:type="gramEnd"/>
      <w:r w:rsidRPr="00C32AC0">
        <w:rPr>
          <w:sz w:val="18"/>
          <w:szCs w:val="18"/>
        </w:rPr>
        <w:t>в предпраздничные дни - до 1</w:t>
      </w:r>
      <w:r w:rsidR="00F165D9">
        <w:rPr>
          <w:sz w:val="18"/>
          <w:szCs w:val="18"/>
        </w:rPr>
        <w:t>5</w:t>
      </w:r>
      <w:r w:rsidRPr="00C32AC0">
        <w:rPr>
          <w:sz w:val="18"/>
          <w:szCs w:val="18"/>
        </w:rPr>
        <w:t>.00 часов,</w:t>
      </w:r>
      <w:r w:rsidRPr="004A037C">
        <w:rPr>
          <w:sz w:val="18"/>
          <w:szCs w:val="18"/>
        </w:rPr>
        <w:t xml:space="preserve"> обед с 1</w:t>
      </w:r>
      <w:r w:rsidR="00F165D9">
        <w:rPr>
          <w:sz w:val="18"/>
          <w:szCs w:val="18"/>
        </w:rPr>
        <w:t>1</w:t>
      </w:r>
      <w:r w:rsidRPr="004A037C">
        <w:rPr>
          <w:sz w:val="18"/>
          <w:szCs w:val="18"/>
        </w:rPr>
        <w:t>.00 до 1</w:t>
      </w:r>
      <w:r w:rsidR="00F165D9">
        <w:rPr>
          <w:sz w:val="18"/>
          <w:szCs w:val="18"/>
        </w:rPr>
        <w:t>2</w:t>
      </w:r>
      <w:r w:rsidRPr="004A037C">
        <w:rPr>
          <w:sz w:val="18"/>
          <w:szCs w:val="18"/>
        </w:rPr>
        <w:t xml:space="preserve">.00 час.) по адресу: г. Азнакаево, ул. </w:t>
      </w:r>
      <w:r w:rsidR="00F165D9">
        <w:rPr>
          <w:sz w:val="18"/>
          <w:szCs w:val="18"/>
        </w:rPr>
        <w:t>Гагарина</w:t>
      </w:r>
      <w:r w:rsidRPr="004A037C">
        <w:rPr>
          <w:sz w:val="18"/>
          <w:szCs w:val="18"/>
        </w:rPr>
        <w:t xml:space="preserve">, </w:t>
      </w:r>
      <w:r w:rsidR="00F165D9">
        <w:rPr>
          <w:sz w:val="18"/>
          <w:szCs w:val="18"/>
        </w:rPr>
        <w:t>д.1Б</w:t>
      </w:r>
      <w:r w:rsidRPr="004A037C">
        <w:rPr>
          <w:sz w:val="18"/>
          <w:szCs w:val="18"/>
        </w:rPr>
        <w:t>, тел.8-85592-</w:t>
      </w:r>
      <w:r w:rsidR="00F165D9">
        <w:rPr>
          <w:sz w:val="18"/>
          <w:szCs w:val="18"/>
        </w:rPr>
        <w:t>51-6-80</w:t>
      </w:r>
      <w:r>
        <w:rPr>
          <w:sz w:val="18"/>
          <w:szCs w:val="18"/>
        </w:rPr>
        <w:t xml:space="preserve">, ответственное лицо – </w:t>
      </w:r>
      <w:r w:rsidR="00F165D9">
        <w:rPr>
          <w:sz w:val="18"/>
          <w:szCs w:val="18"/>
        </w:rPr>
        <w:t>(</w:t>
      </w:r>
      <w:proofErr w:type="spellStart"/>
      <w:r w:rsidR="00F165D9">
        <w:rPr>
          <w:sz w:val="18"/>
          <w:szCs w:val="18"/>
        </w:rPr>
        <w:t>ГабдрахмановаАйгульИнсафовна</w:t>
      </w:r>
      <w:proofErr w:type="spellEnd"/>
      <w:r>
        <w:rPr>
          <w:sz w:val="18"/>
          <w:szCs w:val="18"/>
        </w:rPr>
        <w:t xml:space="preserve">). </w:t>
      </w:r>
      <w:r w:rsidRPr="00612BCD">
        <w:rPr>
          <w:sz w:val="18"/>
          <w:szCs w:val="18"/>
        </w:rPr>
        <w:t>Ознакомление с объектом:</w:t>
      </w:r>
      <w:r w:rsidRPr="004A037C">
        <w:rPr>
          <w:sz w:val="18"/>
          <w:szCs w:val="18"/>
        </w:rPr>
        <w:t>с представителем организатора торгов по месту нахождения объекта.</w:t>
      </w:r>
    </w:p>
    <w:p w:rsidR="000676EA" w:rsidRDefault="000676EA" w:rsidP="000676EA">
      <w:pPr>
        <w:tabs>
          <w:tab w:val="left" w:pos="-444"/>
        </w:tabs>
        <w:jc w:val="both"/>
        <w:rPr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Pr="00C32AC0">
        <w:rPr>
          <w:bCs/>
          <w:iCs/>
          <w:sz w:val="18"/>
          <w:szCs w:val="18"/>
        </w:rPr>
        <w:t>Итоги торгов</w:t>
      </w:r>
      <w:r w:rsidRPr="00C32AC0">
        <w:rPr>
          <w:sz w:val="18"/>
          <w:szCs w:val="18"/>
        </w:rPr>
        <w:t xml:space="preserve"> подводятся в день его проведения. </w:t>
      </w:r>
      <w:r w:rsidRPr="004A037C">
        <w:rPr>
          <w:sz w:val="18"/>
          <w:szCs w:val="18"/>
        </w:rPr>
        <w:t xml:space="preserve">С победителем </w:t>
      </w:r>
      <w:r>
        <w:rPr>
          <w:sz w:val="18"/>
          <w:szCs w:val="18"/>
        </w:rPr>
        <w:t xml:space="preserve">торговне ранее чем через 10 рабочих дней и </w:t>
      </w:r>
      <w:r w:rsidRPr="004A037C">
        <w:rPr>
          <w:sz w:val="18"/>
          <w:szCs w:val="18"/>
        </w:rPr>
        <w:t>не позднее 15 рабочих дней с</w:t>
      </w:r>
      <w:r>
        <w:rPr>
          <w:sz w:val="18"/>
          <w:szCs w:val="18"/>
        </w:rPr>
        <w:t>одня подведения итогов продажи имущества</w:t>
      </w:r>
      <w:r w:rsidRPr="004A037C">
        <w:rPr>
          <w:sz w:val="18"/>
          <w:szCs w:val="18"/>
        </w:rPr>
        <w:t xml:space="preserve"> заключается договор купли-продажи объекта муниципальной собственности.</w:t>
      </w:r>
      <w:r>
        <w:rPr>
          <w:sz w:val="18"/>
          <w:szCs w:val="18"/>
        </w:rPr>
        <w:t xml:space="preserve"> При уклонении или  отказе победителя продажи имущества от заключения  в установленный срок договора купли-продажи имущества он </w:t>
      </w:r>
      <w:r>
        <w:rPr>
          <w:sz w:val="18"/>
          <w:szCs w:val="18"/>
        </w:rPr>
        <w:lastRenderedPageBreak/>
        <w:t xml:space="preserve">утрачивает право на заключение указанного договора и задаток ему не возвращается. Покупатель </w:t>
      </w:r>
      <w:r>
        <w:rPr>
          <w:bCs/>
          <w:iCs/>
          <w:sz w:val="18"/>
          <w:szCs w:val="18"/>
        </w:rPr>
        <w:t xml:space="preserve">в течение 10 дней </w:t>
      </w:r>
      <w:proofErr w:type="gramStart"/>
      <w:r w:rsidRPr="007922AF">
        <w:rPr>
          <w:bCs/>
          <w:iCs/>
          <w:sz w:val="18"/>
          <w:szCs w:val="18"/>
        </w:rPr>
        <w:t>с даты заключения</w:t>
      </w:r>
      <w:proofErr w:type="gramEnd"/>
      <w:r w:rsidRPr="007922AF">
        <w:rPr>
          <w:bCs/>
          <w:iCs/>
          <w:sz w:val="18"/>
          <w:szCs w:val="18"/>
        </w:rPr>
        <w:t xml:space="preserve"> договора купли-продажи  оплачивает</w:t>
      </w:r>
      <w:r w:rsidRPr="004A037C">
        <w:rPr>
          <w:sz w:val="18"/>
          <w:szCs w:val="18"/>
        </w:rPr>
        <w:t xml:space="preserve"> стоимость объекта</w:t>
      </w:r>
      <w:r w:rsidRPr="007922AF">
        <w:rPr>
          <w:sz w:val="18"/>
          <w:szCs w:val="18"/>
        </w:rPr>
        <w:t>муниципальной собственности</w:t>
      </w:r>
      <w:r>
        <w:rPr>
          <w:sz w:val="18"/>
          <w:szCs w:val="18"/>
        </w:rPr>
        <w:t xml:space="preserve">. Передача муниципального имущества и оформление права собственности на него осуществляются  в соответствии с законодательством Российской Федерации не позднее чем через 30 дней после дня полной оплаты имущества. </w:t>
      </w:r>
      <w:r w:rsidRPr="004A037C">
        <w:rPr>
          <w:sz w:val="18"/>
          <w:szCs w:val="18"/>
        </w:rPr>
        <w:t>Претендент имеет право отозвать зарегистрированную заявку до признания его участником аукциона посредством уведомления в письменной форме.</w:t>
      </w:r>
    </w:p>
    <w:p w:rsidR="00BB2E9E" w:rsidRDefault="000676EA" w:rsidP="000676EA">
      <w:pPr>
        <w:tabs>
          <w:tab w:val="left" w:pos="-444"/>
        </w:tabs>
        <w:ind w:firstLine="708"/>
        <w:jc w:val="center"/>
        <w:rPr>
          <w:bCs/>
          <w:sz w:val="18"/>
          <w:szCs w:val="18"/>
        </w:rPr>
      </w:pPr>
      <w:r w:rsidRPr="004A037C">
        <w:rPr>
          <w:b/>
          <w:bCs/>
          <w:sz w:val="18"/>
          <w:szCs w:val="18"/>
        </w:rPr>
        <w:t xml:space="preserve">Дата </w:t>
      </w:r>
      <w:r>
        <w:rPr>
          <w:b/>
          <w:bCs/>
          <w:sz w:val="18"/>
          <w:szCs w:val="18"/>
        </w:rPr>
        <w:t>рассмотрения поступивших заявок:</w:t>
      </w:r>
      <w:r w:rsidRPr="004A037C">
        <w:rPr>
          <w:sz w:val="18"/>
          <w:szCs w:val="18"/>
        </w:rPr>
        <w:t xml:space="preserve"> с </w:t>
      </w:r>
      <w:r w:rsidR="00F165D9">
        <w:rPr>
          <w:sz w:val="18"/>
          <w:szCs w:val="18"/>
        </w:rPr>
        <w:t>9.00  час</w:t>
      </w:r>
      <w:proofErr w:type="gramStart"/>
      <w:r w:rsidR="00F165D9">
        <w:rPr>
          <w:sz w:val="18"/>
          <w:szCs w:val="18"/>
        </w:rPr>
        <w:t>.д</w:t>
      </w:r>
      <w:proofErr w:type="gramEnd"/>
      <w:r w:rsidR="00F165D9">
        <w:rPr>
          <w:sz w:val="18"/>
          <w:szCs w:val="18"/>
        </w:rPr>
        <w:t>о 10</w:t>
      </w:r>
      <w:r w:rsidRPr="004A037C">
        <w:rPr>
          <w:sz w:val="18"/>
          <w:szCs w:val="18"/>
        </w:rPr>
        <w:t xml:space="preserve">.00 час. </w:t>
      </w:r>
      <w:r w:rsidRPr="00874D47">
        <w:rPr>
          <w:b/>
          <w:sz w:val="18"/>
          <w:szCs w:val="18"/>
        </w:rPr>
        <w:t>«</w:t>
      </w:r>
      <w:r w:rsidR="00F165D9">
        <w:rPr>
          <w:b/>
          <w:sz w:val="18"/>
          <w:szCs w:val="18"/>
        </w:rPr>
        <w:t>28</w:t>
      </w:r>
      <w:r w:rsidRPr="00874D47">
        <w:rPr>
          <w:b/>
          <w:sz w:val="18"/>
          <w:szCs w:val="18"/>
        </w:rPr>
        <w:t xml:space="preserve">» </w:t>
      </w:r>
      <w:r w:rsidR="00F165D9">
        <w:rPr>
          <w:b/>
          <w:sz w:val="18"/>
          <w:szCs w:val="18"/>
        </w:rPr>
        <w:t xml:space="preserve">февраля </w:t>
      </w:r>
      <w:r w:rsidRPr="00D378DF">
        <w:rPr>
          <w:b/>
          <w:sz w:val="18"/>
          <w:szCs w:val="18"/>
        </w:rPr>
        <w:t xml:space="preserve"> 201</w:t>
      </w:r>
      <w:r w:rsidR="00F165D9">
        <w:rPr>
          <w:b/>
          <w:sz w:val="18"/>
          <w:szCs w:val="18"/>
        </w:rPr>
        <w:t>7</w:t>
      </w:r>
      <w:r w:rsidRPr="00D378DF">
        <w:rPr>
          <w:b/>
          <w:sz w:val="18"/>
          <w:szCs w:val="18"/>
        </w:rPr>
        <w:t xml:space="preserve"> года.</w:t>
      </w:r>
      <w:r w:rsidRPr="00D378DF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 xml:space="preserve">Место проведения торгов: </w:t>
      </w:r>
      <w:r w:rsidRPr="00612BCD">
        <w:rPr>
          <w:bCs/>
          <w:sz w:val="18"/>
          <w:szCs w:val="18"/>
        </w:rPr>
        <w:t xml:space="preserve">Республика Татарстан, г. Азнакаево, ул. </w:t>
      </w:r>
      <w:r w:rsidR="00F165D9">
        <w:rPr>
          <w:bCs/>
          <w:sz w:val="18"/>
          <w:szCs w:val="18"/>
        </w:rPr>
        <w:t>Гагарина</w:t>
      </w:r>
      <w:r w:rsidRPr="00612BCD">
        <w:rPr>
          <w:bCs/>
          <w:sz w:val="18"/>
          <w:szCs w:val="18"/>
        </w:rPr>
        <w:t xml:space="preserve">, д. </w:t>
      </w:r>
      <w:r w:rsidR="00F165D9">
        <w:rPr>
          <w:bCs/>
          <w:sz w:val="18"/>
          <w:szCs w:val="18"/>
        </w:rPr>
        <w:t>1Б</w:t>
      </w:r>
      <w:r w:rsidRPr="00612BCD">
        <w:rPr>
          <w:bCs/>
          <w:sz w:val="18"/>
          <w:szCs w:val="18"/>
        </w:rPr>
        <w:t xml:space="preserve">, </w:t>
      </w:r>
      <w:r w:rsidR="00F165D9">
        <w:rPr>
          <w:bCs/>
          <w:sz w:val="18"/>
          <w:szCs w:val="18"/>
        </w:rPr>
        <w:t>МУП «</w:t>
      </w:r>
      <w:proofErr w:type="spellStart"/>
      <w:r w:rsidR="00F165D9">
        <w:rPr>
          <w:bCs/>
          <w:sz w:val="18"/>
          <w:szCs w:val="18"/>
        </w:rPr>
        <w:t>Сельхозжилсервис</w:t>
      </w:r>
      <w:proofErr w:type="spellEnd"/>
      <w:r w:rsidR="00F165D9">
        <w:rPr>
          <w:bCs/>
          <w:sz w:val="18"/>
          <w:szCs w:val="18"/>
        </w:rPr>
        <w:t>»</w:t>
      </w:r>
      <w:r w:rsidRPr="00612BCD">
        <w:rPr>
          <w:bCs/>
          <w:sz w:val="18"/>
          <w:szCs w:val="18"/>
        </w:rPr>
        <w:t>.</w:t>
      </w:r>
    </w:p>
    <w:p w:rsidR="000676EA" w:rsidRDefault="000676EA" w:rsidP="000676EA">
      <w:pPr>
        <w:tabs>
          <w:tab w:val="left" w:pos="-444"/>
        </w:tabs>
        <w:ind w:firstLine="708"/>
        <w:jc w:val="center"/>
        <w:rPr>
          <w:sz w:val="18"/>
          <w:szCs w:val="18"/>
        </w:rPr>
      </w:pPr>
      <w:r w:rsidRPr="00B94F90">
        <w:rPr>
          <w:b/>
          <w:bCs/>
          <w:sz w:val="18"/>
          <w:szCs w:val="18"/>
          <w:u w:val="single"/>
        </w:rPr>
        <w:t>Начало торгов в</w:t>
      </w:r>
      <w:r w:rsidR="00E64D78">
        <w:rPr>
          <w:b/>
          <w:bCs/>
          <w:sz w:val="18"/>
          <w:szCs w:val="18"/>
          <w:u w:val="single"/>
        </w:rPr>
        <w:t xml:space="preserve"> 9</w:t>
      </w:r>
      <w:r w:rsidRPr="00B94F90">
        <w:rPr>
          <w:b/>
          <w:bCs/>
          <w:sz w:val="18"/>
          <w:szCs w:val="18"/>
          <w:u w:val="single"/>
        </w:rPr>
        <w:t>.00 час. «</w:t>
      </w:r>
      <w:r>
        <w:rPr>
          <w:b/>
          <w:bCs/>
          <w:sz w:val="18"/>
          <w:szCs w:val="18"/>
          <w:u w:val="single"/>
        </w:rPr>
        <w:t>01</w:t>
      </w:r>
      <w:r w:rsidRPr="00B94F90">
        <w:rPr>
          <w:b/>
          <w:bCs/>
          <w:sz w:val="18"/>
          <w:szCs w:val="18"/>
          <w:u w:val="single"/>
        </w:rPr>
        <w:t xml:space="preserve">»  </w:t>
      </w:r>
      <w:r w:rsidR="00E64D78">
        <w:rPr>
          <w:b/>
          <w:bCs/>
          <w:sz w:val="18"/>
          <w:szCs w:val="18"/>
          <w:u w:val="single"/>
        </w:rPr>
        <w:t>марта</w:t>
      </w:r>
      <w:r w:rsidRPr="00B94F90">
        <w:rPr>
          <w:b/>
          <w:bCs/>
          <w:sz w:val="18"/>
          <w:szCs w:val="18"/>
          <w:u w:val="single"/>
        </w:rPr>
        <w:t xml:space="preserve"> 201</w:t>
      </w:r>
      <w:r w:rsidR="00E64D78">
        <w:rPr>
          <w:b/>
          <w:bCs/>
          <w:sz w:val="18"/>
          <w:szCs w:val="18"/>
          <w:u w:val="single"/>
        </w:rPr>
        <w:t>7</w:t>
      </w:r>
      <w:r w:rsidRPr="00B94F90">
        <w:rPr>
          <w:b/>
          <w:bCs/>
          <w:sz w:val="18"/>
          <w:szCs w:val="18"/>
          <w:u w:val="single"/>
        </w:rPr>
        <w:t xml:space="preserve"> года</w:t>
      </w:r>
      <w:proofErr w:type="gramStart"/>
      <w:r w:rsidRPr="00B94F90">
        <w:rPr>
          <w:b/>
          <w:bCs/>
          <w:sz w:val="18"/>
          <w:szCs w:val="18"/>
          <w:u w:val="single"/>
        </w:rPr>
        <w:t>.</w:t>
      </w:r>
      <w:r w:rsidRPr="00612BCD">
        <w:rPr>
          <w:bCs/>
          <w:sz w:val="18"/>
          <w:szCs w:val="18"/>
        </w:rPr>
        <w:t>Р</w:t>
      </w:r>
      <w:proofErr w:type="gramEnd"/>
      <w:r w:rsidRPr="00612BCD">
        <w:rPr>
          <w:bCs/>
          <w:sz w:val="18"/>
          <w:szCs w:val="18"/>
        </w:rPr>
        <w:t>егистрация участников</w:t>
      </w:r>
      <w:r>
        <w:rPr>
          <w:bCs/>
          <w:sz w:val="18"/>
          <w:szCs w:val="18"/>
        </w:rPr>
        <w:t xml:space="preserve"> для участия на торгах</w:t>
      </w:r>
      <w:r w:rsidR="00F165D9">
        <w:rPr>
          <w:sz w:val="18"/>
          <w:szCs w:val="18"/>
        </w:rPr>
        <w:t xml:space="preserve">с </w:t>
      </w:r>
      <w:r w:rsidR="00E64D78">
        <w:rPr>
          <w:sz w:val="18"/>
          <w:szCs w:val="18"/>
        </w:rPr>
        <w:t>8.00 час.до 9</w:t>
      </w:r>
      <w:r w:rsidRPr="004A037C">
        <w:rPr>
          <w:sz w:val="18"/>
          <w:szCs w:val="18"/>
        </w:rPr>
        <w:t>.00 час.</w:t>
      </w:r>
      <w:r>
        <w:rPr>
          <w:sz w:val="18"/>
          <w:szCs w:val="18"/>
        </w:rPr>
        <w:t xml:space="preserve"> по адресу: </w:t>
      </w:r>
    </w:p>
    <w:p w:rsidR="000676EA" w:rsidRPr="00B94F90" w:rsidRDefault="000676EA" w:rsidP="000676EA">
      <w:pPr>
        <w:tabs>
          <w:tab w:val="left" w:pos="-444"/>
        </w:tabs>
        <w:ind w:firstLine="708"/>
        <w:jc w:val="center"/>
        <w:rPr>
          <w:sz w:val="13"/>
          <w:szCs w:val="13"/>
          <w:u w:val="single"/>
        </w:rPr>
      </w:pPr>
      <w:r>
        <w:rPr>
          <w:sz w:val="18"/>
          <w:szCs w:val="18"/>
        </w:rPr>
        <w:t xml:space="preserve">г. Азнакаево, ул. </w:t>
      </w:r>
      <w:r w:rsidR="00F165D9">
        <w:rPr>
          <w:sz w:val="18"/>
          <w:szCs w:val="18"/>
        </w:rPr>
        <w:t>Гагарина</w:t>
      </w:r>
      <w:r>
        <w:rPr>
          <w:sz w:val="18"/>
          <w:szCs w:val="18"/>
        </w:rPr>
        <w:t xml:space="preserve">, д. </w:t>
      </w:r>
      <w:r w:rsidR="00F165D9">
        <w:rPr>
          <w:sz w:val="18"/>
          <w:szCs w:val="18"/>
        </w:rPr>
        <w:t>1Б</w:t>
      </w:r>
      <w:r>
        <w:rPr>
          <w:sz w:val="18"/>
          <w:szCs w:val="18"/>
        </w:rPr>
        <w:t xml:space="preserve">, </w:t>
      </w:r>
      <w:r w:rsidR="00F165D9">
        <w:rPr>
          <w:sz w:val="18"/>
          <w:szCs w:val="18"/>
        </w:rPr>
        <w:t>МУП «Сельхозжилсервис».</w:t>
      </w:r>
    </w:p>
    <w:p w:rsidR="009D45CA" w:rsidRDefault="009D45CA"/>
    <w:sectPr w:rsidR="009D45CA" w:rsidSect="00EB1CE3">
      <w:pgSz w:w="11906" w:h="16838" w:code="9"/>
      <w:pgMar w:top="284" w:right="567" w:bottom="346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6EA"/>
    <w:rsid w:val="000676EA"/>
    <w:rsid w:val="000E5D8F"/>
    <w:rsid w:val="00176AE6"/>
    <w:rsid w:val="002E4DAC"/>
    <w:rsid w:val="00323784"/>
    <w:rsid w:val="00353299"/>
    <w:rsid w:val="006352F1"/>
    <w:rsid w:val="006E2098"/>
    <w:rsid w:val="00760459"/>
    <w:rsid w:val="00806507"/>
    <w:rsid w:val="009A664F"/>
    <w:rsid w:val="009D45CA"/>
    <w:rsid w:val="00B51883"/>
    <w:rsid w:val="00BB2E9E"/>
    <w:rsid w:val="00BD0A34"/>
    <w:rsid w:val="00D13F95"/>
    <w:rsid w:val="00D45C10"/>
    <w:rsid w:val="00E64D78"/>
    <w:rsid w:val="00F165D9"/>
    <w:rsid w:val="00F60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76EA"/>
    <w:pPr>
      <w:spacing w:before="100" w:beforeAutospacing="1" w:after="100" w:afterAutospacing="1"/>
      <w:outlineLvl w:val="0"/>
    </w:pPr>
    <w:rPr>
      <w:color w:val="3C392C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6EA"/>
    <w:rPr>
      <w:rFonts w:ascii="Times New Roman" w:eastAsia="Times New Roman" w:hAnsi="Times New Roman" w:cs="Times New Roman"/>
      <w:color w:val="3C392C"/>
      <w:kern w:val="36"/>
      <w:sz w:val="36"/>
      <w:szCs w:val="36"/>
      <w:lang w:eastAsia="ru-RU"/>
    </w:rPr>
  </w:style>
  <w:style w:type="character" w:styleId="a3">
    <w:name w:val="Hyperlink"/>
    <w:basedOn w:val="a0"/>
    <w:rsid w:val="000676EA"/>
    <w:rPr>
      <w:rFonts w:ascii="Arial" w:hAnsi="Arial" w:cs="Arial" w:hint="default"/>
      <w:color w:val="333024"/>
      <w:u w:val="single"/>
    </w:rPr>
  </w:style>
  <w:style w:type="paragraph" w:styleId="a4">
    <w:name w:val="Normal (Web)"/>
    <w:basedOn w:val="a"/>
    <w:rsid w:val="000676EA"/>
    <w:pPr>
      <w:spacing w:before="105" w:after="105"/>
      <w:ind w:firstLine="240"/>
    </w:pPr>
  </w:style>
  <w:style w:type="table" w:styleId="a5">
    <w:name w:val="Table Grid"/>
    <w:basedOn w:val="a1"/>
    <w:rsid w:val="0006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6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50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76EA"/>
    <w:pPr>
      <w:spacing w:before="100" w:beforeAutospacing="1" w:after="100" w:afterAutospacing="1"/>
      <w:outlineLvl w:val="0"/>
    </w:pPr>
    <w:rPr>
      <w:color w:val="3C392C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6EA"/>
    <w:rPr>
      <w:rFonts w:ascii="Times New Roman" w:eastAsia="Times New Roman" w:hAnsi="Times New Roman" w:cs="Times New Roman"/>
      <w:color w:val="3C392C"/>
      <w:kern w:val="36"/>
      <w:sz w:val="36"/>
      <w:szCs w:val="36"/>
      <w:lang w:eastAsia="ru-RU"/>
    </w:rPr>
  </w:style>
  <w:style w:type="character" w:styleId="a3">
    <w:name w:val="Hyperlink"/>
    <w:basedOn w:val="a0"/>
    <w:rsid w:val="000676EA"/>
    <w:rPr>
      <w:rFonts w:ascii="Arial" w:hAnsi="Arial" w:cs="Arial" w:hint="default"/>
      <w:color w:val="333024"/>
      <w:u w:val="single"/>
    </w:rPr>
  </w:style>
  <w:style w:type="paragraph" w:styleId="a4">
    <w:name w:val="Normal (Web)"/>
    <w:basedOn w:val="a"/>
    <w:rsid w:val="000676EA"/>
    <w:pPr>
      <w:spacing w:before="105" w:after="105"/>
      <w:ind w:firstLine="240"/>
    </w:pPr>
  </w:style>
  <w:style w:type="table" w:styleId="a5">
    <w:name w:val="Table Grid"/>
    <w:basedOn w:val="a1"/>
    <w:rsid w:val="0006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6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50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znakayevo.tatar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A257-6FB5-420D-A020-F4F65966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2017-01-26T12:33:00Z</cp:lastPrinted>
  <dcterms:created xsi:type="dcterms:W3CDTF">2017-01-27T05:17:00Z</dcterms:created>
  <dcterms:modified xsi:type="dcterms:W3CDTF">2017-01-27T05:17:00Z</dcterms:modified>
</cp:coreProperties>
</file>